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68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Обобщенная информация об исполнении (о ненадлежащем исполнении) депутатами Совета народных депутатов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  обязанности представить сведения о доходах, расходах, об имуществе и обязательствах имущественного характера</w:t>
      </w:r>
    </w:p>
    <w:p w:rsidR="00CA7988" w:rsidRPr="005B60D2" w:rsidRDefault="0033666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период с 01 января 2024 года по 31 декабря 2024 года</w:t>
      </w:r>
    </w:p>
    <w:p w:rsidR="00CA7988" w:rsidRPr="005B60D2" w:rsidRDefault="00CA7988">
      <w:pPr>
        <w:rPr>
          <w:rFonts w:ascii="Times New Roman" w:hAnsi="Times New Roman" w:cs="Times New Roman"/>
          <w:sz w:val="28"/>
          <w:szCs w:val="28"/>
        </w:rPr>
      </w:pPr>
    </w:p>
    <w:p w:rsidR="00CA7988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 Установленное число депутатов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FB5B30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- 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CA7988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Избранное число депутатов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EC06AB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- 1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Число деп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EC06AB">
        <w:rPr>
          <w:rFonts w:ascii="Times New Roman" w:hAnsi="Times New Roman" w:cs="Times New Roman"/>
          <w:sz w:val="28"/>
          <w:szCs w:val="28"/>
        </w:rPr>
        <w:t xml:space="preserve"> </w:t>
      </w:r>
      <w:r w:rsidR="005B60D2"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Pr="005B60D2">
        <w:rPr>
          <w:rFonts w:ascii="Times New Roman" w:hAnsi="Times New Roman" w:cs="Times New Roman"/>
          <w:sz w:val="28"/>
          <w:szCs w:val="28"/>
        </w:rPr>
        <w:t xml:space="preserve">, осуществляющих депутатскую деятельность без </w:t>
      </w:r>
      <w:r w:rsidR="005B60D2">
        <w:rPr>
          <w:rFonts w:ascii="Times New Roman" w:hAnsi="Times New Roman" w:cs="Times New Roman"/>
          <w:sz w:val="28"/>
          <w:szCs w:val="28"/>
        </w:rPr>
        <w:t>отрыва от основной деятельности</w:t>
      </w:r>
      <w:r w:rsidR="005B60D2" w:rsidRPr="005B60D2">
        <w:rPr>
          <w:rFonts w:ascii="Times New Roman" w:hAnsi="Times New Roman" w:cs="Times New Roman"/>
          <w:sz w:val="28"/>
          <w:szCs w:val="28"/>
        </w:rPr>
        <w:t>, на непостоянной основе  - 1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5B60D2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Число депутатов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EC06AB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 xml:space="preserve">Камешковского района, осуществляющих депутатскую деятельность постоянной основе  - 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5B60D2" w:rsidRPr="005B60D2">
        <w:rPr>
          <w:rFonts w:ascii="Times New Roman" w:hAnsi="Times New Roman" w:cs="Times New Roman"/>
          <w:sz w:val="28"/>
          <w:szCs w:val="28"/>
        </w:rPr>
        <w:t>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988"/>
    <w:rsid w:val="00095C64"/>
    <w:rsid w:val="00145229"/>
    <w:rsid w:val="002707D4"/>
    <w:rsid w:val="002D041B"/>
    <w:rsid w:val="002D17D6"/>
    <w:rsid w:val="00336668"/>
    <w:rsid w:val="005B60D2"/>
    <w:rsid w:val="006C6C7A"/>
    <w:rsid w:val="007B169A"/>
    <w:rsid w:val="00B96711"/>
    <w:rsid w:val="00BD06FB"/>
    <w:rsid w:val="00CA7988"/>
    <w:rsid w:val="00EC06AB"/>
    <w:rsid w:val="00FB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5</cp:revision>
  <cp:lastPrinted>2023-04-18T07:04:00Z</cp:lastPrinted>
  <dcterms:created xsi:type="dcterms:W3CDTF">2025-05-13T06:58:00Z</dcterms:created>
  <dcterms:modified xsi:type="dcterms:W3CDTF">2025-05-13T17:39:00Z</dcterms:modified>
</cp:coreProperties>
</file>